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A0" w:rsidRDefault="008F68A0" w:rsidP="008F68A0">
      <w:pPr>
        <w:jc w:val="right"/>
      </w:pPr>
      <w:r>
        <w:t xml:space="preserve">Губернатору </w:t>
      </w:r>
      <w:bookmarkStart w:id="0" w:name="_GoBack"/>
      <w:bookmarkEnd w:id="0"/>
      <w:r>
        <w:t>Иркутской области</w:t>
      </w:r>
    </w:p>
    <w:p w:rsidR="008F68A0" w:rsidRDefault="008F68A0" w:rsidP="008F68A0">
      <w:pPr>
        <w:jc w:val="right"/>
      </w:pPr>
      <w:r>
        <w:t>И.И. Кобзеву</w:t>
      </w:r>
    </w:p>
    <w:p w:rsidR="008F68A0" w:rsidRDefault="008F68A0" w:rsidP="008F68A0">
      <w:pPr>
        <w:jc w:val="center"/>
      </w:pPr>
      <w:r>
        <w:t>Уважаемый Игорь Иванович!</w:t>
      </w:r>
    </w:p>
    <w:p w:rsidR="008F68A0" w:rsidRDefault="008F68A0" w:rsidP="008F68A0">
      <w:pPr>
        <w:jc w:val="center"/>
      </w:pPr>
    </w:p>
    <w:p w:rsidR="008F68A0" w:rsidRDefault="008F68A0" w:rsidP="008F68A0">
      <w:pPr>
        <w:ind w:firstLine="709"/>
      </w:pPr>
      <w:r>
        <w:t>В соответствии с Постановлением Правительства России №2040 от 07 декабря 2020 года в ряде субъектов РФ предполагается реализация двухлетнего эксперимента по внедрению в школы обучения с использованием цифровой образовательной среды (ЦОС).</w:t>
      </w:r>
    </w:p>
    <w:p w:rsidR="008F68A0" w:rsidRDefault="008F68A0" w:rsidP="008F68A0">
      <w:pPr>
        <w:ind w:firstLine="709"/>
      </w:pPr>
      <w:r>
        <w:t>В связи с высокой обеспокоенностью этой перспективой родителей, проживающих на территории Вашего субъекта, обращаемся к Вам за разъяснениями по следующим вопросам:</w:t>
      </w:r>
    </w:p>
    <w:p w:rsidR="008F68A0" w:rsidRDefault="008F68A0" w:rsidP="008F68A0">
      <w:pPr>
        <w:ind w:firstLine="709"/>
      </w:pPr>
      <w:r>
        <w:t>1. Предполагается ли участие Иркутской области в указанном цифровом эксперименте, предусмотренном в Постановлении Правительства РФ №2040?</w:t>
      </w:r>
    </w:p>
    <w:p w:rsidR="008F68A0" w:rsidRDefault="008F68A0" w:rsidP="008F68A0">
      <w:pPr>
        <w:ind w:firstLine="709"/>
      </w:pPr>
      <w:r>
        <w:t xml:space="preserve">2. В случае если Вы планируете подписывать соглашение об участии с Министерством Просвещения России, то каким образом планируется информировать учеников школ, родителей и </w:t>
      </w:r>
      <w:proofErr w:type="gramStart"/>
      <w:r>
        <w:t>законных представителей</w:t>
      </w:r>
      <w:proofErr w:type="gramEnd"/>
      <w:r>
        <w:t xml:space="preserve"> обучающихся об их праве, предусмотренном п. 2 ст. 21 Конституции РФ на добровольное участие в эксперименте или на отказ от участия в нем? Как будет организован сбор добровольных письменных информированных согласий?</w:t>
      </w:r>
    </w:p>
    <w:p w:rsidR="008F68A0" w:rsidRDefault="008F68A0" w:rsidP="008F68A0">
      <w:pPr>
        <w:ind w:firstLine="709"/>
      </w:pPr>
      <w:r>
        <w:t>3. В случае, если родительская общественность конкретной школы проведет родительскую конференцию, на которой коллективно решит отказаться от участия в цифровом эксперименте, то будет ли школа исклю</w:t>
      </w:r>
      <w:r>
        <w:t>чена из программы эксперимента?</w:t>
      </w:r>
    </w:p>
    <w:p w:rsidR="008F68A0" w:rsidRDefault="008F68A0" w:rsidP="008F68A0">
      <w:pPr>
        <w:ind w:firstLine="709"/>
      </w:pPr>
      <w:r>
        <w:t xml:space="preserve">4. Каким образом будет организовано обучение учеников и предоставление образовательной услуги для детей, родители которых напишут отказ от участия в цифровом эксперименте? Будет ли им предоставлена возможность получения образования в рамках района их проживания в традиционном очном формате без использования дистанционных </w:t>
      </w:r>
      <w:r>
        <w:t>технологий и подключения к ЦОС?</w:t>
      </w:r>
    </w:p>
    <w:p w:rsidR="008F68A0" w:rsidRDefault="008F68A0" w:rsidP="008F68A0">
      <w:pPr>
        <w:ind w:firstLine="709"/>
      </w:pPr>
      <w:r>
        <w:t>Опыт вовлечения детей г. Москвы в ЦОС Московской электронной школы в октябре-декабре 2020 года показал катастрофическое падение зрения у детей, нарастание психосоматических и неврологических расстройств, общее ухудшение здоровья и самочувствия детей. Это уже вызвало крайнее раздражение у родительской общественности. По множественным обращениям из разных регионов России в наш адрес мы видим резко негативное отношение родителей к перспективе получения образования детьми с использованием дистанцио</w:t>
      </w:r>
      <w:r>
        <w:t>нных технологий обучения и ЦОС.</w:t>
      </w:r>
    </w:p>
    <w:p w:rsidR="008F68A0" w:rsidRDefault="008F68A0" w:rsidP="008F68A0">
      <w:pPr>
        <w:ind w:firstLine="709"/>
      </w:pPr>
      <w:r>
        <w:t>Мы глубоко убеждены, что свободный выбор форм и методов получения детьми образования является незыблемым правом их родителей (законных представителей) и это право должно быть им предоставлено с учетом</w:t>
      </w:r>
      <w:r>
        <w:t xml:space="preserve"> норм статьи 21 Конституции РФ.</w:t>
      </w:r>
    </w:p>
    <w:p w:rsidR="008F68A0" w:rsidRDefault="008F68A0" w:rsidP="008F68A0">
      <w:pPr>
        <w:ind w:firstLine="709"/>
      </w:pPr>
      <w:r>
        <w:t>С уважением,</w:t>
      </w:r>
    </w:p>
    <w:p w:rsidR="008F68A0" w:rsidRDefault="008F68A0" w:rsidP="008F68A0">
      <w:r>
        <w:t>Первый Заместитель Председателя Партии «За Правду» А.Ю. Казаков</w:t>
      </w:r>
    </w:p>
    <w:p w:rsidR="008F68A0" w:rsidRDefault="008F68A0" w:rsidP="008F68A0">
      <w:r>
        <w:t xml:space="preserve">Сопредседатель общественно-политического движения «Объединение Родителей» И.М. </w:t>
      </w:r>
      <w:proofErr w:type="spellStart"/>
      <w:r>
        <w:t>Гориславцева</w:t>
      </w:r>
      <w:proofErr w:type="spellEnd"/>
    </w:p>
    <w:p w:rsidR="00784859" w:rsidRDefault="008F68A0" w:rsidP="008F68A0">
      <w:r>
        <w:t>01.02.2021 г.</w:t>
      </w:r>
    </w:p>
    <w:sectPr w:rsidR="00784859" w:rsidSect="008F68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0"/>
    <w:rsid w:val="00784859"/>
    <w:rsid w:val="008F68A0"/>
    <w:rsid w:val="009D0A14"/>
    <w:rsid w:val="00C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463"/>
  <w15:chartTrackingRefBased/>
  <w15:docId w15:val="{912FD57E-6B0E-448B-8788-9F5D82A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2021-02-09T10:22:00Z</dcterms:created>
  <dcterms:modified xsi:type="dcterms:W3CDTF">2021-02-09T10:35:00Z</dcterms:modified>
</cp:coreProperties>
</file>